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57D27" w14:textId="77777777" w:rsidR="00D31DD0" w:rsidRDefault="00D31DD0"/>
    <w:p w14:paraId="25411BF5" w14:textId="35B1A3AC" w:rsidR="00D31DD0" w:rsidRDefault="00D31DD0">
      <w:r>
        <w:rPr>
          <w:noProof/>
        </w:rPr>
        <w:drawing>
          <wp:inline distT="0" distB="0" distL="0" distR="0" wp14:anchorId="163D95FF" wp14:editId="2456EC3D">
            <wp:extent cx="5760720" cy="1705610"/>
            <wp:effectExtent l="0" t="0" r="0" b="8890"/>
            <wp:docPr id="15346982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98224" name="Obraz 15346982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476F" w14:textId="692775E1" w:rsidR="0085509B" w:rsidRDefault="00177E45">
      <w:r>
        <w:t>Stowarzyszenie Metropolia Toruńska realizuje</w:t>
      </w:r>
      <w:r w:rsidR="0085509B">
        <w:t xml:space="preserve"> </w:t>
      </w:r>
      <w:r>
        <w:t>zadani</w:t>
      </w:r>
      <w:r w:rsidR="0085509B">
        <w:t>e</w:t>
      </w:r>
      <w:r>
        <w:t xml:space="preserve"> pn.: „</w:t>
      </w:r>
      <w:r w:rsidRPr="00177E45">
        <w:rPr>
          <w:b/>
          <w:bCs/>
        </w:rPr>
        <w:t>KOMPAS – Kulturalny Obszar Metropolitalny: Partnerstwo, Aktywizacja, Sieć</w:t>
      </w:r>
      <w:r>
        <w:t>”</w:t>
      </w:r>
      <w:r w:rsidR="0085509B">
        <w:t>, które uzyskało dofinansowanie z budżetu państwa</w:t>
      </w:r>
      <w:r>
        <w:t xml:space="preserve"> w ramach programu Narodowego Centrum Kultury „Kultura – Interwencje. Edycja 2026”</w:t>
      </w:r>
      <w:r w:rsidR="0085509B">
        <w:t>.</w:t>
      </w:r>
    </w:p>
    <w:p w14:paraId="2FEB803F" w14:textId="34615F19" w:rsidR="0085509B" w:rsidRDefault="0085509B">
      <w:r>
        <w:t>Zakładana całkowita wartość zadania wynosi 92 100,00 zł, przy dofinansowaniu w kwocie 69 000,00 zł (74,92%).</w:t>
      </w:r>
    </w:p>
    <w:p w14:paraId="3CDF1B89" w14:textId="6E7349E4" w:rsidR="00534734" w:rsidRDefault="00534734">
      <w:r>
        <w:t>Zadanie jest realizowane w partnerstwie z pięcioma instytucjami kultury zlokalizowanymi na terenie Metropolii Toruńskiej. Są to:</w:t>
      </w:r>
    </w:p>
    <w:p w14:paraId="7582D9EE" w14:textId="50C24F29" w:rsidR="00534734" w:rsidRDefault="00534734" w:rsidP="00534734">
      <w:pPr>
        <w:pStyle w:val="Akapitzlist"/>
        <w:numPr>
          <w:ilvl w:val="0"/>
          <w:numId w:val="1"/>
        </w:numPr>
      </w:pPr>
      <w:r>
        <w:t>Teatr Baj Pomorski w Toruniu,</w:t>
      </w:r>
    </w:p>
    <w:p w14:paraId="10CE8929" w14:textId="6662964F" w:rsidR="00534734" w:rsidRDefault="00534734" w:rsidP="00534734">
      <w:pPr>
        <w:pStyle w:val="Akapitzlist"/>
        <w:numPr>
          <w:ilvl w:val="0"/>
          <w:numId w:val="1"/>
        </w:numPr>
      </w:pPr>
      <w:r>
        <w:t>Chełmżyński Dom Kultury w Chełmży,</w:t>
      </w:r>
    </w:p>
    <w:p w14:paraId="365BD368" w14:textId="64EAB5AE" w:rsidR="00534734" w:rsidRDefault="00534734" w:rsidP="00534734">
      <w:pPr>
        <w:pStyle w:val="Akapitzlist"/>
        <w:numPr>
          <w:ilvl w:val="0"/>
          <w:numId w:val="1"/>
        </w:numPr>
      </w:pPr>
      <w:r>
        <w:t>Chełmiński Dom Kultury w Chełmnie,</w:t>
      </w:r>
    </w:p>
    <w:p w14:paraId="5152177A" w14:textId="04440DBB" w:rsidR="00534734" w:rsidRDefault="00534734" w:rsidP="00534734">
      <w:pPr>
        <w:pStyle w:val="Akapitzlist"/>
        <w:numPr>
          <w:ilvl w:val="0"/>
          <w:numId w:val="1"/>
        </w:numPr>
      </w:pPr>
      <w:r>
        <w:t>Miejskie Centrum Kultury im. Mariana Szafrańskiego w Aleksandrowie Kujawskim,</w:t>
      </w:r>
    </w:p>
    <w:p w14:paraId="517D28CB" w14:textId="1CED2043" w:rsidR="0085509B" w:rsidRDefault="00534734" w:rsidP="00534734">
      <w:pPr>
        <w:pStyle w:val="Akapitzlist"/>
        <w:numPr>
          <w:ilvl w:val="0"/>
          <w:numId w:val="1"/>
        </w:numPr>
      </w:pPr>
      <w:r>
        <w:t>Dom Kultury w Golubiu-Dobrzyniu.</w:t>
      </w:r>
    </w:p>
    <w:p w14:paraId="17894305" w14:textId="3B639549" w:rsidR="00ED4F2F" w:rsidRDefault="00ED4F2F">
      <w:r>
        <w:t xml:space="preserve">Realizacja zadania ma przyczynić się do </w:t>
      </w:r>
      <w:r w:rsidRPr="00ED4F2F">
        <w:t>budowani</w:t>
      </w:r>
      <w:r>
        <w:t>a</w:t>
      </w:r>
      <w:r w:rsidRPr="00ED4F2F">
        <w:t xml:space="preserve"> tożsamości regionalnej Metropolii Toruńskiej poprzez współpracę w zakresie partnerstw i podejmowani</w:t>
      </w:r>
      <w:r>
        <w:t>a</w:t>
      </w:r>
      <w:r w:rsidRPr="00ED4F2F">
        <w:t xml:space="preserve"> działań związanych ze zwiększeniem udziału w kulturze, upowszechnianiem kultury i dziedzictwa regionu</w:t>
      </w:r>
      <w:r>
        <w:t>. W ramach projektu zaplanowano przeprowadzenie diagnozy uczestnictwa w kulturze na obszarze Metropolii Toruńskiej oraz wdrożenie praktycznych rozwiązań zwiększ</w:t>
      </w:r>
      <w:r w:rsidR="00095B49">
        <w:t xml:space="preserve">ających </w:t>
      </w:r>
      <w:r w:rsidR="008E1124">
        <w:t>inkluzyjność</w:t>
      </w:r>
      <w:r w:rsidR="00095B49">
        <w:t xml:space="preserve"> i współpracę międzyinstytucjonalną.</w:t>
      </w:r>
      <w:r>
        <w:t xml:space="preserve"> </w:t>
      </w:r>
    </w:p>
    <w:p w14:paraId="0B5378B1" w14:textId="3C580C4D" w:rsidR="00BA0BAE" w:rsidRDefault="00893EFF">
      <w:r>
        <w:t>Analiza</w:t>
      </w:r>
      <w:r w:rsidR="008E1124">
        <w:t xml:space="preserve"> uczestnictwa w kulturze pozwoli m.in. na zlokalizowanie „białych plam” na mapie Metropolii, </w:t>
      </w:r>
      <w:r w:rsidR="008B58CD" w:rsidRPr="00ED4F2F">
        <w:t xml:space="preserve">grup </w:t>
      </w:r>
      <w:r w:rsidR="008B58CD">
        <w:t xml:space="preserve">społecznych </w:t>
      </w:r>
      <w:r w:rsidR="008B58CD" w:rsidRPr="00ED4F2F">
        <w:t>wymagających podjęcia interwencji, której celem będzie włączenie ich w życie kulturalne regionu</w:t>
      </w:r>
      <w:r w:rsidR="008B58CD">
        <w:t xml:space="preserve"> </w:t>
      </w:r>
      <w:r w:rsidR="008E1124">
        <w:t>oraz wyznaczenie</w:t>
      </w:r>
      <w:r>
        <w:t xml:space="preserve"> miejsc </w:t>
      </w:r>
      <w:r w:rsidR="008B58CD">
        <w:t xml:space="preserve">szczególnie ważnych </w:t>
      </w:r>
      <w:r>
        <w:t>dla mieszkanek i mieszkańców</w:t>
      </w:r>
      <w:r w:rsidR="008E1124">
        <w:t>.</w:t>
      </w:r>
      <w:r w:rsidR="008B58CD">
        <w:t xml:space="preserve"> </w:t>
      </w:r>
      <w:r>
        <w:t>Badanie</w:t>
      </w:r>
      <w:r w:rsidR="008B58CD">
        <w:t xml:space="preserve"> jest </w:t>
      </w:r>
      <w:r w:rsidR="00ED4F2F" w:rsidRPr="00ED4F2F">
        <w:t xml:space="preserve">podzielona na dwa etapy. W pierwszym zostaną zebrane opinie od </w:t>
      </w:r>
      <w:r>
        <w:t xml:space="preserve">instytucji i </w:t>
      </w:r>
      <w:r w:rsidR="00ED4F2F" w:rsidRPr="00ED4F2F">
        <w:t>podmiotów działających w obszarze kultury</w:t>
      </w:r>
      <w:r w:rsidR="008B58CD">
        <w:t>, natomiast d</w:t>
      </w:r>
      <w:r w:rsidR="00ED4F2F" w:rsidRPr="00ED4F2F">
        <w:t xml:space="preserve">rugi etap obejmie </w:t>
      </w:r>
      <w:r w:rsidR="008B58CD">
        <w:t xml:space="preserve">mieszkanki i </w:t>
      </w:r>
      <w:r w:rsidR="00ED4F2F" w:rsidRPr="00ED4F2F">
        <w:t xml:space="preserve">mieszkańców, czyli </w:t>
      </w:r>
      <w:r w:rsidR="008B58CD">
        <w:t xml:space="preserve">odbiorczynie i </w:t>
      </w:r>
      <w:r w:rsidR="00ED4F2F" w:rsidRPr="00ED4F2F">
        <w:t>odbiorców działań z zakresu kultury.</w:t>
      </w:r>
    </w:p>
    <w:p w14:paraId="16FCB795" w14:textId="5ACF3969" w:rsidR="00893EFF" w:rsidRPr="00893EFF" w:rsidRDefault="00893EFF" w:rsidP="00893EFF">
      <w:r>
        <w:t xml:space="preserve">Wyniki przeprowadzonego badania w formie raportu zostaną zaprezentowana na </w:t>
      </w:r>
      <w:r w:rsidR="00FD790F">
        <w:t>otwartej</w:t>
      </w:r>
      <w:r>
        <w:t xml:space="preserve"> konferencji metropolitalnej połączonej z</w:t>
      </w:r>
      <w:r w:rsidRPr="00893EFF">
        <w:t xml:space="preserve"> cykl</w:t>
      </w:r>
      <w:r>
        <w:t>em</w:t>
      </w:r>
      <w:r w:rsidRPr="00893EFF">
        <w:t xml:space="preserve"> warsztatów służących profesjonalizacji kadr kultury i budowaniu sieci</w:t>
      </w:r>
      <w:r>
        <w:t xml:space="preserve"> </w:t>
      </w:r>
      <w:r w:rsidRPr="00893EFF">
        <w:t xml:space="preserve">współpracy. Sieć będzie funkcjonować </w:t>
      </w:r>
      <w:r>
        <w:t xml:space="preserve">m.in. </w:t>
      </w:r>
      <w:r w:rsidRPr="00893EFF">
        <w:t>w oparciu o obszary związane z badaniami i</w:t>
      </w:r>
      <w:r>
        <w:t xml:space="preserve"> </w:t>
      </w:r>
      <w:r w:rsidRPr="00893EFF">
        <w:t>monitoringiem, animacją i aktywizacją społeczności, edukacją oraz rozwojem kompetencji, a także działaniami</w:t>
      </w:r>
      <w:r>
        <w:t xml:space="preserve"> </w:t>
      </w:r>
      <w:r w:rsidRPr="00893EFF">
        <w:t>strategicznymi i partnerskimi.</w:t>
      </w:r>
    </w:p>
    <w:p w14:paraId="781B8FB7" w14:textId="6210D5B8" w:rsidR="00893EFF" w:rsidRPr="00893EFF" w:rsidRDefault="00893EFF" w:rsidP="00893EFF">
      <w:r w:rsidRPr="00893EFF">
        <w:t xml:space="preserve">W końcowej fazie </w:t>
      </w:r>
      <w:r>
        <w:t>zadania</w:t>
      </w:r>
      <w:r w:rsidRPr="00893EFF">
        <w:t xml:space="preserve"> wypracowane rozwiązania zostaną przetestowane poprzez realizację wspólnych działań</w:t>
      </w:r>
      <w:r>
        <w:t xml:space="preserve"> </w:t>
      </w:r>
      <w:r w:rsidRPr="00893EFF">
        <w:t>kulturalnych na terenie Metropolii Toruńskiej, które pozwolą sprawdzić skuteczność współpracy sieciowej.</w:t>
      </w:r>
    </w:p>
    <w:p w14:paraId="28466BBD" w14:textId="1A324D94" w:rsidR="00E4211F" w:rsidRDefault="00893EFF" w:rsidP="00893EFF">
      <w:r w:rsidRPr="00893EFF">
        <w:lastRenderedPageBreak/>
        <w:t xml:space="preserve">Projekt </w:t>
      </w:r>
      <w:r>
        <w:t>„</w:t>
      </w:r>
      <w:r w:rsidRPr="00893EFF">
        <w:rPr>
          <w:b/>
          <w:bCs/>
        </w:rPr>
        <w:t>KOMPAS</w:t>
      </w:r>
      <w:r>
        <w:rPr>
          <w:b/>
          <w:bCs/>
        </w:rPr>
        <w:t>”</w:t>
      </w:r>
      <w:r w:rsidRPr="00893EFF">
        <w:t xml:space="preserve"> to inwestycja w relacje, wiedzę i współpracę. Jego długofalowym efektem ma być budowanie silnej</w:t>
      </w:r>
      <w:r>
        <w:t xml:space="preserve"> </w:t>
      </w:r>
      <w:r w:rsidRPr="00893EFF">
        <w:t>wspólnoty metropolitalnej opartej na kulturze, dziedzictwie oraz aktywnym uczestnictwie mieszkanek i mieszkańców</w:t>
      </w:r>
      <w:r>
        <w:t xml:space="preserve"> </w:t>
      </w:r>
      <w:r w:rsidRPr="00893EFF">
        <w:t>zarówno w życiu kulturalnym, jak i społecznym regionu</w:t>
      </w:r>
      <w:r w:rsidR="00E4211F">
        <w:t>.</w:t>
      </w:r>
    </w:p>
    <w:sectPr w:rsidR="00E4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1C0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770BB"/>
    <w:multiLevelType w:val="multilevel"/>
    <w:tmpl w:val="04F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A2FE4"/>
    <w:multiLevelType w:val="hybridMultilevel"/>
    <w:tmpl w:val="CB4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4757F"/>
    <w:multiLevelType w:val="hybridMultilevel"/>
    <w:tmpl w:val="CB4E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146">
    <w:abstractNumId w:val="3"/>
  </w:num>
  <w:num w:numId="2" w16cid:durableId="1160534638">
    <w:abstractNumId w:val="0"/>
  </w:num>
  <w:num w:numId="3" w16cid:durableId="1124427311">
    <w:abstractNumId w:val="1"/>
  </w:num>
  <w:num w:numId="4" w16cid:durableId="10073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D0"/>
    <w:rsid w:val="000039AB"/>
    <w:rsid w:val="00005859"/>
    <w:rsid w:val="00095B49"/>
    <w:rsid w:val="00177E45"/>
    <w:rsid w:val="002542AE"/>
    <w:rsid w:val="003C11E7"/>
    <w:rsid w:val="0040501A"/>
    <w:rsid w:val="00534734"/>
    <w:rsid w:val="00550F8E"/>
    <w:rsid w:val="006A733E"/>
    <w:rsid w:val="00777BBE"/>
    <w:rsid w:val="0085509B"/>
    <w:rsid w:val="00893EFF"/>
    <w:rsid w:val="008B58CD"/>
    <w:rsid w:val="008E1124"/>
    <w:rsid w:val="008E174E"/>
    <w:rsid w:val="008F7C60"/>
    <w:rsid w:val="009B73BD"/>
    <w:rsid w:val="00BA0BAE"/>
    <w:rsid w:val="00C52C53"/>
    <w:rsid w:val="00D31DD0"/>
    <w:rsid w:val="00E4211F"/>
    <w:rsid w:val="00E821C7"/>
    <w:rsid w:val="00E841F9"/>
    <w:rsid w:val="00ED4F2F"/>
    <w:rsid w:val="00F038CA"/>
    <w:rsid w:val="00FD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B19"/>
  <w15:chartTrackingRefBased/>
  <w15:docId w15:val="{D9A096FB-4A5E-4878-83B3-3C37CFD1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D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D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D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D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D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D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D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D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D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DD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42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Metropolia Toruńska</dc:creator>
  <cp:keywords/>
  <dc:description/>
  <cp:lastModifiedBy>Metropolia Toruńska</cp:lastModifiedBy>
  <cp:revision>7</cp:revision>
  <dcterms:created xsi:type="dcterms:W3CDTF">2026-07-15T10:21:00Z</dcterms:created>
  <dcterms:modified xsi:type="dcterms:W3CDTF">2026-07-16T08:57:00Z</dcterms:modified>
</cp:coreProperties>
</file>