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447E" w14:textId="77777777" w:rsidR="008060CC" w:rsidRPr="00BF60E5" w:rsidRDefault="008060CC" w:rsidP="00152B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BF60E5" w:rsidRDefault="008060CC" w:rsidP="00BF60E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14F53F41" w:rsidR="00DD4CBC" w:rsidRPr="00BF60E5" w:rsidRDefault="00DD4CBC" w:rsidP="00274B5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60E5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C6791" w:rsidRPr="00B037D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Prace konserwatorskie przy ruinach zamku w Raciążku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6E6A73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wybuduj).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- ZP.271.</w:t>
      </w:r>
      <w:r w:rsidR="006C6791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883565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F60E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08E6E" w14:textId="77777777" w:rsidR="00DD4CBC" w:rsidRPr="00BF60E5" w:rsidRDefault="00DD4CBC" w:rsidP="00274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E5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5A348137" w14:textId="0A62D0FD" w:rsidR="00230896" w:rsidRDefault="00DD4CBC" w:rsidP="00230896">
      <w:pPr>
        <w:pStyle w:val="Bezodstpw1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BF60E5">
        <w:t xml:space="preserve">Przedmiotem niniejszego zamówienia jest </w:t>
      </w:r>
      <w:r w:rsidR="00230896">
        <w:t xml:space="preserve">wykonanie robót budowlanych w systemie „zaprojektuj i wybuduj” polegających na </w:t>
      </w:r>
      <w:r w:rsidRPr="00BF60E5">
        <w:t>realizacj</w:t>
      </w:r>
      <w:r w:rsidR="00230896">
        <w:t>i</w:t>
      </w:r>
      <w:r w:rsidRPr="00BF60E5">
        <w:t xml:space="preserve"> zadania inwestycyjnego pn. </w:t>
      </w:r>
      <w:r w:rsidR="0096174A">
        <w:t>„</w:t>
      </w:r>
      <w:r w:rsidR="0096174A" w:rsidRPr="00B037DC">
        <w:rPr>
          <w:rFonts w:eastAsia="ArialMT"/>
          <w:b/>
          <w:bCs/>
          <w:lang w:eastAsia="pl-PL"/>
        </w:rPr>
        <w:t>Prace konserwatorskie przy ruinach zamku w Raciążku</w:t>
      </w:r>
      <w:r w:rsidR="0096174A" w:rsidRPr="00BF60E5">
        <w:rPr>
          <w:lang w:eastAsia="pl-PL"/>
        </w:rPr>
        <w:t xml:space="preserve">” </w:t>
      </w:r>
      <w:r w:rsidR="00230896">
        <w:rPr>
          <w:lang w:eastAsia="pl-PL"/>
        </w:rPr>
        <w:t>na dział</w:t>
      </w:r>
      <w:r w:rsidR="0096174A">
        <w:rPr>
          <w:lang w:eastAsia="pl-PL"/>
        </w:rPr>
        <w:t xml:space="preserve">ce </w:t>
      </w:r>
      <w:r w:rsidR="00230896">
        <w:rPr>
          <w:lang w:eastAsia="pl-PL"/>
        </w:rPr>
        <w:t xml:space="preserve">nr: </w:t>
      </w:r>
      <w:r w:rsidR="0096174A" w:rsidRPr="00152BD9">
        <w:rPr>
          <w:b/>
          <w:bCs/>
          <w:lang w:eastAsia="pl-PL"/>
        </w:rPr>
        <w:t>486</w:t>
      </w:r>
      <w:r w:rsidR="0096174A">
        <w:rPr>
          <w:lang w:eastAsia="pl-PL"/>
        </w:rPr>
        <w:t xml:space="preserve"> </w:t>
      </w:r>
      <w:r w:rsidR="00230896">
        <w:rPr>
          <w:lang w:eastAsia="pl-PL"/>
        </w:rPr>
        <w:t xml:space="preserve">obręb Raciążek, </w:t>
      </w:r>
      <w:r w:rsidR="0096174A">
        <w:rPr>
          <w:lang w:eastAsia="pl-PL"/>
        </w:rPr>
        <w:t xml:space="preserve">                     </w:t>
      </w:r>
      <w:r w:rsidR="00230896">
        <w:rPr>
          <w:lang w:eastAsia="pl-PL"/>
        </w:rPr>
        <w:t xml:space="preserve">w tym wykonanie dokumentacji projektowo – kosztorysowej. </w:t>
      </w:r>
    </w:p>
    <w:p w14:paraId="7C87FF4A" w14:textId="0BF82AFE" w:rsidR="002D68E9" w:rsidRDefault="00D127FC" w:rsidP="00230896">
      <w:pPr>
        <w:pStyle w:val="Bezodstpw1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ab/>
      </w:r>
      <w:r w:rsidR="00230896">
        <w:rPr>
          <w:lang w:eastAsia="pl-PL"/>
        </w:rPr>
        <w:t xml:space="preserve">Szczegółowy opis dla całości zadania, tj. wymagania dotyczące dokumentacji projektowej oraz wykonania robót budowlanych wraz z zakresem wymagań konstrukcyjno-materiałowych zostały zawarte w </w:t>
      </w:r>
      <w:r w:rsidR="00230896" w:rsidRPr="006D7F14">
        <w:rPr>
          <w:b/>
          <w:bCs/>
          <w:lang w:eastAsia="pl-PL"/>
        </w:rPr>
        <w:t xml:space="preserve">Programie </w:t>
      </w:r>
      <w:proofErr w:type="spellStart"/>
      <w:r w:rsidR="00230896" w:rsidRPr="006D7F14">
        <w:rPr>
          <w:b/>
          <w:bCs/>
          <w:lang w:eastAsia="pl-PL"/>
        </w:rPr>
        <w:t>Funkcjonalno</w:t>
      </w:r>
      <w:proofErr w:type="spellEnd"/>
      <w:r w:rsidR="00230896" w:rsidRPr="006D7F14">
        <w:rPr>
          <w:b/>
          <w:bCs/>
          <w:lang w:eastAsia="pl-PL"/>
        </w:rPr>
        <w:t xml:space="preserve"> – Użytkowym </w:t>
      </w:r>
      <w:r w:rsidR="00F80B6E">
        <w:rPr>
          <w:b/>
          <w:bCs/>
          <w:lang w:eastAsia="pl-PL"/>
        </w:rPr>
        <w:t xml:space="preserve">- </w:t>
      </w:r>
      <w:r w:rsidR="00230896" w:rsidRPr="006D7F14">
        <w:rPr>
          <w:b/>
          <w:bCs/>
          <w:lang w:eastAsia="pl-PL"/>
        </w:rPr>
        <w:t>Załącznik nr 10 do SWZ</w:t>
      </w:r>
      <w:r w:rsidR="00230896">
        <w:rPr>
          <w:lang w:eastAsia="pl-PL"/>
        </w:rPr>
        <w:t>.</w:t>
      </w:r>
    </w:p>
    <w:p w14:paraId="02AA4238" w14:textId="4A9604C6" w:rsidR="00D127FC" w:rsidRPr="00230896" w:rsidRDefault="00D127FC" w:rsidP="00230896">
      <w:pPr>
        <w:pStyle w:val="Bezodstpw1"/>
        <w:tabs>
          <w:tab w:val="left" w:pos="426"/>
        </w:tabs>
        <w:suppressAutoHyphens w:val="0"/>
        <w:spacing w:line="276" w:lineRule="auto"/>
        <w:jc w:val="both"/>
        <w:rPr>
          <w:color w:val="000000"/>
        </w:rPr>
      </w:pPr>
      <w:r>
        <w:rPr>
          <w:lang w:eastAsia="pl-PL"/>
        </w:rPr>
        <w:tab/>
      </w:r>
    </w:p>
    <w:p w14:paraId="3C3E937E" w14:textId="130E230B" w:rsidR="00BF60E5" w:rsidRPr="00D127FC" w:rsidRDefault="00BF60E5" w:rsidP="003522A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Zakres inwestycji obejmuje:</w:t>
      </w:r>
    </w:p>
    <w:p w14:paraId="628CE104" w14:textId="7FDAFD63" w:rsidR="00BF60E5" w:rsidRPr="00D127FC" w:rsidRDefault="009C7064" w:rsidP="0096174A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</w:rPr>
        <w:t>Wykonanie dokumentacji projektowej, na którą składają się:</w:t>
      </w:r>
    </w:p>
    <w:p w14:paraId="7FDD4C00" w14:textId="77777777" w:rsidR="0096174A" w:rsidRDefault="0096174A" w:rsidP="0096174A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 zagospodarowania terenu.</w:t>
      </w:r>
    </w:p>
    <w:p w14:paraId="67B9A20B" w14:textId="77777777" w:rsidR="0096174A" w:rsidRDefault="0096174A" w:rsidP="0096174A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architektoniczno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budowlany.</w:t>
      </w:r>
    </w:p>
    <w:p w14:paraId="578A7E8D" w14:textId="77777777" w:rsidR="0096174A" w:rsidRDefault="0096174A" w:rsidP="0096174A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Ekspertyzę techniczną.</w:t>
      </w:r>
    </w:p>
    <w:p w14:paraId="7725B90B" w14:textId="77777777" w:rsidR="0096174A" w:rsidRDefault="0096174A" w:rsidP="0096174A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 techniczny.</w:t>
      </w:r>
    </w:p>
    <w:p w14:paraId="5D1DCB11" w14:textId="3FCC3DB2" w:rsidR="00637A56" w:rsidRPr="0096174A" w:rsidRDefault="0096174A" w:rsidP="0096174A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Projekty wykonawcze.</w:t>
      </w:r>
    </w:p>
    <w:p w14:paraId="44058D59" w14:textId="694A9384" w:rsidR="00D773F6" w:rsidRPr="00D127FC" w:rsidRDefault="00D773F6" w:rsidP="0096174A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Wykonanie </w:t>
      </w:r>
      <w:r w:rsidR="0096174A">
        <w:rPr>
          <w:rFonts w:ascii="Times New Roman" w:hAnsi="Times New Roman"/>
          <w:b/>
          <w:bCs/>
          <w:color w:val="000000"/>
          <w:sz w:val="24"/>
          <w:szCs w:val="24"/>
        </w:rPr>
        <w:t>prac konserwatorskich i przemurowań.</w:t>
      </w:r>
    </w:p>
    <w:p w14:paraId="629E82EE" w14:textId="4B0B47B6" w:rsidR="00D127FC" w:rsidRDefault="00E93138" w:rsidP="00E93138">
      <w:pPr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ramach inwestycji należy wykonać przymurowania XX wiecznych uzupełnień w koronie muru o wysokości ok. 1 m poniżej korony. Wtórne przemurowania są w bardzo złym stanie zachowania. Przemurowania z cegły i zapraw o parametrach zbliżonych do materiałów historycznych. Należy odtworzyć historyczny wątek murarski. </w:t>
      </w:r>
    </w:p>
    <w:p w14:paraId="26F7BB6B" w14:textId="203F8827" w:rsidR="00E93138" w:rsidRDefault="00E93138" w:rsidP="00E93138">
      <w:pPr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ramach zlecenia należy opracować program prac konserwatorskich obejmujący zalecenia i technologię wykonania napraw, uzupełnień ubytków w cegle i spoinowaniu, zabezpieczenia murów przed erozją biologiczną,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hyd</w:t>
      </w:r>
      <w:r w:rsidR="00174D90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ofobizację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itp. Prace </w:t>
      </w:r>
      <w:r w:rsidR="0088525B">
        <w:rPr>
          <w:rFonts w:ascii="Times New Roman" w:hAnsi="Times New Roman"/>
          <w:color w:val="000000"/>
          <w:sz w:val="24"/>
          <w:szCs w:val="24"/>
        </w:rPr>
        <w:t>konserwatorskie</w:t>
      </w:r>
      <w:r>
        <w:rPr>
          <w:rFonts w:ascii="Times New Roman" w:hAnsi="Times New Roman"/>
          <w:color w:val="000000"/>
          <w:sz w:val="24"/>
          <w:szCs w:val="24"/>
        </w:rPr>
        <w:t xml:space="preserve"> należy wykonać według programu uzgodnionego z Wojewódzkim Konserwatorem Zabyt</w:t>
      </w:r>
      <w:r w:rsidR="0088525B">
        <w:rPr>
          <w:rFonts w:ascii="Times New Roman" w:hAnsi="Times New Roman"/>
          <w:color w:val="000000"/>
          <w:sz w:val="24"/>
          <w:szCs w:val="24"/>
        </w:rPr>
        <w:t>ków.</w:t>
      </w:r>
    </w:p>
    <w:p w14:paraId="34FB8B22" w14:textId="53D34F7B" w:rsidR="0088525B" w:rsidRPr="00E93138" w:rsidRDefault="0088525B" w:rsidP="00E93138">
      <w:pPr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Szacowany zakres prac remontowo-konserwatorskich wskazany w PFU.</w:t>
      </w:r>
    </w:p>
    <w:p w14:paraId="105FDE90" w14:textId="76AED02E" w:rsidR="009C7064" w:rsidRPr="00D127FC" w:rsidRDefault="001B6D6E" w:rsidP="0096174A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Wykonanie </w:t>
      </w:r>
      <w:r w:rsidR="0088525B">
        <w:rPr>
          <w:rFonts w:ascii="Times New Roman" w:hAnsi="Times New Roman"/>
          <w:b/>
          <w:bCs/>
          <w:color w:val="000000"/>
          <w:sz w:val="24"/>
          <w:szCs w:val="24"/>
        </w:rPr>
        <w:t>zbiorników (niecek) odparowująco-rozsączających.</w:t>
      </w:r>
    </w:p>
    <w:p w14:paraId="51EF4DC9" w14:textId="4E5949E2" w:rsidR="0088525B" w:rsidRDefault="0088525B" w:rsidP="0088525B">
      <w:pPr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Odprowadzenie wód opadowych przewiduje się do dwóch ukrytych pod terenem niecek odparowująco-rozsączających, rozsączanie ograniczone zostanie przez występujące w podłożu gruntu słabo przepuszczalne oraz wyłożenie dna niecek nisko przepuszczalną matą bentonitową. Niecki wyłożone żwirem płukanym, drenarskim fr. 16-32 mm przykrytym geowłókniną separacyjną 200 g/m2 oraz obsiewem trawą na warstwie ziemi roślinnej. Niecki należy możliwie najbardziej odsunąć od krawędzi skarpy, nie ingerując w istniejący drze</w:t>
      </w:r>
      <w:r w:rsidR="009E5BDE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ostan.</w:t>
      </w:r>
    </w:p>
    <w:p w14:paraId="213797AD" w14:textId="411499B3" w:rsidR="009E5BDE" w:rsidRPr="0088525B" w:rsidRDefault="009E5BDE" w:rsidP="0088525B">
      <w:pPr>
        <w:spacing w:after="0"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Szacowany zakres ww. prac wskazany w PFU.</w:t>
      </w:r>
    </w:p>
    <w:p w14:paraId="0967C57A" w14:textId="77777777" w:rsidR="00152BD9" w:rsidRDefault="00152BD9" w:rsidP="00A914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5C26E" w14:textId="77777777" w:rsidR="00152BD9" w:rsidRDefault="00152BD9" w:rsidP="00A914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C597C" w14:textId="77777777" w:rsidR="00152BD9" w:rsidRDefault="00152BD9" w:rsidP="00A914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3C027" w14:textId="4600FE0E" w:rsidR="00897FF6" w:rsidRPr="00243365" w:rsidRDefault="00243365" w:rsidP="00A914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Wykonawca winien zapoznać się z Programem Funkcjonalno-Użytkowym, tak aby</w:t>
      </w:r>
      <w:r w:rsidR="00A914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B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trakcie realizacji nie wystąpiły rozbieżności dotyczące samej realizacji obiektu co do jakości, ilości jak i przyjętych rozwiązań technicznych oraz wartości całej inwestycji określonej w ofercie. </w:t>
      </w:r>
      <w:r w:rsidR="00A914C5">
        <w:rPr>
          <w:rFonts w:ascii="Times New Roman" w:hAnsi="Times New Roman" w:cs="Times New Roman"/>
          <w:b/>
          <w:bCs/>
          <w:sz w:val="24"/>
          <w:szCs w:val="24"/>
        </w:rPr>
        <w:t xml:space="preserve">Szczegółowe wymagania konstrukcyjno-materiałowe dla poszczególnych elementów składowych wykonywanego zamierzenia inwestycyjnego są przedstawione w PFU. </w:t>
      </w:r>
    </w:p>
    <w:p w14:paraId="47B49BB5" w14:textId="77777777" w:rsidR="00152BD9" w:rsidRDefault="00152BD9" w:rsidP="001B21F9">
      <w:pPr>
        <w:spacing w:before="24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0021FBF" w14:textId="486AE3DE" w:rsidR="00897FF6" w:rsidRPr="00962948" w:rsidRDefault="00897FF6" w:rsidP="003522A6">
      <w:pPr>
        <w:spacing w:before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Wymóg zatrudnienia na umowę o pracę:</w:t>
      </w:r>
    </w:p>
    <w:p w14:paraId="2561C678" w14:textId="25A871B3" w:rsidR="00897FF6" w:rsidRPr="00BF60E5" w:rsidRDefault="00897FF6" w:rsidP="00C46B34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(tekst jednolity: Dz. U. z 2022 r,. poz. 1510 ze zm.) obejmują następujące rodzaje czynności:</w:t>
      </w:r>
    </w:p>
    <w:p w14:paraId="21B6C57A" w14:textId="24C88E1A" w:rsidR="00897FF6" w:rsidRPr="00C46B34" w:rsidRDefault="00897FF6" w:rsidP="00C46B34">
      <w:pPr>
        <w:shd w:val="clear" w:color="auto" w:fill="FFFFFF"/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zgodnie z przedmiarami robót.</w:t>
      </w:r>
      <w:r w:rsid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wyłączeniem czynności wykonywanych przez osoby wykonujące samodzielne funkcje techniczne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w budownictwie, takich jak: kierowanie robotami budowlanymi, zarządzaniem budową, obsługa budowy, dokumentowanie przebiegu budowy, organizowanie pracy na budowie, nadzór nad realizacją robót budowlanych, oraz z wyłączeniem czynności związanych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>z obsługą budowy, takich jak: obsługa geodezyjna, obsługa administracyjna. Powyższy wymóg nie obowiązuje w przypadku, gdy ww. czynności zostaną powierzone osobom fizycznym prowadzącym działalność gospodarczą, które ww. czynności będą wykonywać osobiście na podstawie łączącego je z Wykonawcą lub podwykonawcą stosunku cywilnoprawnego. Zamawiający nie narzuca wymiaru etatu, na jaki ma lub mają być zatrudnione osoba lub osoby wykonujące ww. czynności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47C312" w14:textId="41EB695A" w:rsidR="00A914C5" w:rsidRDefault="00897FF6" w:rsidP="00D933DC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Sposób weryfikacji zatrudnienia tych osób oraz uprawnienia Zamawiającego w zakresie kontroli spełniania przez Wykonawcę wymagań związanych z zatrudnieniem tych osób oraz sankcji z tytułu niespełnienia tych wymagań zawarte zostały we wzorze umowy, stanowiącym załącznik nr 9 do SWZ.</w:t>
      </w:r>
    </w:p>
    <w:p w14:paraId="274DED55" w14:textId="77777777" w:rsidR="001B21F9" w:rsidRPr="00D933DC" w:rsidRDefault="001B21F9" w:rsidP="001B21F9">
      <w:pPr>
        <w:spacing w:after="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100D3" w14:textId="32FE7347" w:rsidR="001B21F9" w:rsidRDefault="001B21F9" w:rsidP="003522A6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Materiały</w:t>
      </w:r>
    </w:p>
    <w:p w14:paraId="1F699DDB" w14:textId="07DD6038" w:rsidR="001B21F9" w:rsidRPr="001B21F9" w:rsidRDefault="001B21F9" w:rsidP="001B21F9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Materiały i technologie stosowane do wykonania robót muszą odpowiadać zaleceniom </w:t>
      </w:r>
      <w:r w:rsidR="00174D9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>i rozwiązaniom przedstawionym w programach konserwatorskich zawartych w projekcie konserwatorskim, spełniać postawione w nim wymagania techniczne, normowe a także estetyczne, posiadać stosowne atesty, aprobaty, certyfikaty zgodnie z obowiązującymi przepisami.</w:t>
      </w:r>
    </w:p>
    <w:p w14:paraId="299D52AB" w14:textId="1211F29D" w:rsidR="001B21F9" w:rsidRPr="001B21F9" w:rsidRDefault="001B21F9" w:rsidP="001B21F9">
      <w:pPr>
        <w:pStyle w:val="Akapitzlist"/>
        <w:numPr>
          <w:ilvl w:val="0"/>
          <w:numId w:val="4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Wszystkie materiały winien zapewnić Wykonawca.</w:t>
      </w:r>
    </w:p>
    <w:p w14:paraId="589D9B69" w14:textId="77777777" w:rsidR="001B21F9" w:rsidRDefault="001B21F9" w:rsidP="003522A6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D2DB4D6" w14:textId="0559945E" w:rsidR="00897FF6" w:rsidRPr="00962948" w:rsidRDefault="00897FF6" w:rsidP="003522A6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Rozwiązania równoważne:</w:t>
      </w:r>
    </w:p>
    <w:p w14:paraId="5D7F732C" w14:textId="2B185723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Jeśli w dokumentacji projektowej oraz na rysunkach zostało wskazane pochodzenie (marka, znak towarowy, producent, dostawca) materiałów lub normy, aprobaty, specyfikacje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systemy, o których mowa w art. 99 ust. 5 ustawy </w:t>
      </w:r>
      <w:proofErr w:type="spellStart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Zamawiający dopuszcza oferowanie materiałów lub rozwiązań równoważnych pod warunkiem, że zagwarantują one prawidłową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realizację robót oraz zapewnią uzyskanie parametrów technicznych nie gorszych od założonych w wyżej wymienionych dokumentach, tj. w szczególności: 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stosunku do opisanych w dokumentacji, pod warunkiem, że nie obniżą one określonych w dokumentacji standardów. Będą posiadały wymagane odpowiednie atesty, certyfikaty lub dopuszczenia oraz zapewnią wykonanie zamówienia zgodnie z oczekiwaniami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i wymaganiami Zamawiającego określonymi w SWZ. Wskazanie w dokumentacji projektowej przykładowych znaków towarowych patentów lub pochodzenia, norm, europejskich ocen technicznych, aprobat, specyfikacji technicznych i systemów referencji technicznych ma na celu doprecyzowanie oczekiwań Zamawiającego. Wszystkie znaki towarowe, patenty lub świadectwa pochodzenia, źródła lub szczególnego procesu a także normy, europejskie oceny techniczne, aprobaty, specyfikacje techniczne i systemy referencji technicznych, wskazane w dokumentacji technicznej należy traktować wyłącznie jako przykładowe, a Zamawiający dopuszcza zastosowanie materiałów, urządzeń równoważnych, tj. o parametrach funkcjonalnych nie gorszych niż wskazane przez Zamawiającego.</w:t>
      </w:r>
      <w:r w:rsidR="00E13A48"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Wszystkie przewidziane w dokumentacji przetargowej parametry                           i wymogi techniczne przykładowych materiałów, urządzeń są parametrami minimalnymi chyba, że zapis mówi inaczej. Do wszystkich znaków towarowych, patentów lub świadectw pochodzenia, źródła lub szczególnego procesu a także norm, europejskich ocen technicznych, aprobat, specyfikacji technicznych i systemów referencji technicznych wskazanych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projektowej dopisuje się wyrazy „lub równoważne”.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projektowej opis przedmiotu zamówienia odnosi się do norm i oferowane świadczenie nie musi być zgodne z wymaganymi normami, ale Wykonawca jest zobowiązany udowodnić w ofercie, że proponowane rozwiązania w równoważnym stopniu spełniają wymagania określone w opisie przedmiotu zamówienia. Opis przedmiotu zamówienia został skonstruowany poprzez określenie wymagań dotyczących wydajności lub funkcjonalności, a więc zgodnie z art. 101 ust. 5 i ust. 6 ustawy </w:t>
      </w:r>
      <w:proofErr w:type="spellStart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, Wykonawca może powołać się na zgodność oferowanych świadczeń ze stosownymi normami, jeżeli dotyczą one wymagań w zakresie wydajności lub funkcjonalności określonych przez Zamawiającego. W takiej sytuacji, Wykonawca wykazuje, że obiekt budowlany, dostawa lub usługa, spełniają wymagania dotyczące wydajności lub funkcjonalności określone przez Zamawiającego.</w:t>
      </w:r>
    </w:p>
    <w:p w14:paraId="7D723B84" w14:textId="4AE0275E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powołuje się na rozwiązania równoważne, jest zobowiązany wykazać, że oferowane przez niego rozwiązanie spełnia wymagania określone przez Zamawiającego.                        W takim przypadku, Wykonawca załącza do oferty wykaz rozwiązań równoważnych wraz                      z jego opisem lub normami. W przypadku, gdy Wykonawca zaproponuje rozwiązania równoważne, w tym materiały, urządzenia i inne elementy, zobowiązany jest wykonać                          i załączyć do oferty zestawienie wszystkich zaproponowanych rozwiązań równoważnych (np. materiałów, urządzeń oraz innych elementów równoważnych) i wykazać ich równoważność w stosunku do rozwiązań (np. materiału, urządzenia i innego elementu) opisanych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ze wskazaniem nazwy, strony i pozycji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których dotyczy. Opis musi być na tyle szczegółowy, żeby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</w:t>
      </w:r>
      <w:r w:rsidR="00D166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inne elementy) są równoważne w stosunku do opisanych przez Zamawiającego. Zastosowanie rozwiązań równoważnych należy zasygnalizować w ofercie, niezależnie od tego, czy Zamawiający żąda przedłożenia przez Wykonawcę przedmiotowych środków dowodowych. W przypadku, gdy Wykonawca nie złoży w ofercie dokumentów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o zastosowaniu innych równoważnych materiałów lub urządzeń lub rozwiązań, to rozumie się przez to, że do kalkulacji ceny oferty i wykonania przedmiotu zamówienia ujęto materiały i urządzenia zaproponowane w dokumentacji technicznej,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związku z tym Wykonawca jest zobowiązany zastosować do wykonania zamówienia materiały lub urządzenia lub rozwiązania zaproponowane w dokumentacji technicznej. </w:t>
      </w:r>
    </w:p>
    <w:p w14:paraId="226243AC" w14:textId="77777777" w:rsidR="00897FF6" w:rsidRPr="00BF60E5" w:rsidRDefault="00897FF6" w:rsidP="00C46B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BF60E5" w:rsidRDefault="0098453B" w:rsidP="00C46B34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BF60E5" w:rsidSect="00152BD9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D965" w14:textId="77777777" w:rsidR="004D7B9F" w:rsidRDefault="004D7B9F" w:rsidP="008060CC">
      <w:pPr>
        <w:spacing w:after="0" w:line="240" w:lineRule="auto"/>
      </w:pPr>
      <w:r>
        <w:separator/>
      </w:r>
    </w:p>
  </w:endnote>
  <w:endnote w:type="continuationSeparator" w:id="0">
    <w:p w14:paraId="5D16BA76" w14:textId="77777777" w:rsidR="004D7B9F" w:rsidRDefault="004D7B9F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33E8E" w14:textId="77777777" w:rsidR="004D7B9F" w:rsidRDefault="004D7B9F" w:rsidP="008060CC">
      <w:pPr>
        <w:spacing w:after="0" w:line="240" w:lineRule="auto"/>
      </w:pPr>
      <w:r>
        <w:separator/>
      </w:r>
    </w:p>
  </w:footnote>
  <w:footnote w:type="continuationSeparator" w:id="0">
    <w:p w14:paraId="635CB33B" w14:textId="77777777" w:rsidR="004D7B9F" w:rsidRDefault="004D7B9F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022E" w14:textId="0B61930B" w:rsidR="00037B0E" w:rsidRPr="008060CC" w:rsidRDefault="00037B0E" w:rsidP="008060CC">
    <w:pPr>
      <w:pStyle w:val="Nagwek"/>
    </w:pP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BA98D4F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10F4C29"/>
    <w:multiLevelType w:val="hybridMultilevel"/>
    <w:tmpl w:val="23A4CF48"/>
    <w:lvl w:ilvl="0" w:tplc="0415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2425253"/>
    <w:multiLevelType w:val="hybridMultilevel"/>
    <w:tmpl w:val="0548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0CD2"/>
    <w:multiLevelType w:val="hybridMultilevel"/>
    <w:tmpl w:val="2F9C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B4174"/>
    <w:multiLevelType w:val="hybridMultilevel"/>
    <w:tmpl w:val="88A83982"/>
    <w:lvl w:ilvl="0" w:tplc="C04814D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714FD"/>
    <w:multiLevelType w:val="hybridMultilevel"/>
    <w:tmpl w:val="01D83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93F98"/>
    <w:multiLevelType w:val="hybridMultilevel"/>
    <w:tmpl w:val="264A3038"/>
    <w:lvl w:ilvl="0" w:tplc="4126A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9EC9C6E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4" w:tplc="5008A796">
      <w:start w:val="1"/>
      <w:numFmt w:val="lowerLetter"/>
      <w:lvlText w:val="%5."/>
      <w:lvlJc w:val="left"/>
      <w:pPr>
        <w:ind w:left="720" w:hanging="360"/>
      </w:pPr>
      <w:rPr>
        <w:rFonts w:hint="default"/>
        <w:b w:val="0"/>
        <w:color w:val="auto"/>
      </w:rPr>
    </w:lvl>
    <w:lvl w:ilvl="5" w:tplc="0D96974A">
      <w:start w:val="1"/>
      <w:numFmt w:val="none"/>
      <w:lvlText w:val="2."/>
      <w:lvlJc w:val="left"/>
      <w:pPr>
        <w:tabs>
          <w:tab w:val="num" w:pos="3123"/>
        </w:tabs>
        <w:ind w:left="4594" w:hanging="454"/>
      </w:pPr>
      <w:rPr>
        <w:rFonts w:ascii="Times New Roman" w:eastAsia="Times New Roman" w:hAnsi="Times New Roman" w:cs="Times New Roman" w:hint="default"/>
        <w:b w:val="0"/>
        <w:color w:val="auto"/>
        <w:spacing w:val="-1"/>
        <w:w w:val="10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9D0EB2"/>
    <w:multiLevelType w:val="hybridMultilevel"/>
    <w:tmpl w:val="E77648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085ACE"/>
    <w:multiLevelType w:val="hybridMultilevel"/>
    <w:tmpl w:val="9F64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D2002"/>
    <w:multiLevelType w:val="hybridMultilevel"/>
    <w:tmpl w:val="EDDC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0A48"/>
    <w:multiLevelType w:val="hybridMultilevel"/>
    <w:tmpl w:val="535203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866A5D"/>
    <w:multiLevelType w:val="hybridMultilevel"/>
    <w:tmpl w:val="372034FA"/>
    <w:lvl w:ilvl="0" w:tplc="4CA83B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06549"/>
    <w:multiLevelType w:val="hybridMultilevel"/>
    <w:tmpl w:val="CB10B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1A1FD9"/>
    <w:multiLevelType w:val="hybridMultilevel"/>
    <w:tmpl w:val="28825696"/>
    <w:lvl w:ilvl="0" w:tplc="39FCE388">
      <w:start w:val="1"/>
      <w:numFmt w:val="decimal"/>
      <w:lvlText w:val="%1)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C0B062E"/>
    <w:multiLevelType w:val="hybridMultilevel"/>
    <w:tmpl w:val="4622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219D0"/>
    <w:multiLevelType w:val="hybridMultilevel"/>
    <w:tmpl w:val="EF04028E"/>
    <w:lvl w:ilvl="0" w:tplc="D46243D6">
      <w:start w:val="7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1F497F"/>
    <w:multiLevelType w:val="hybridMultilevel"/>
    <w:tmpl w:val="1B9A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A549B"/>
    <w:multiLevelType w:val="hybridMultilevel"/>
    <w:tmpl w:val="31B8AF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2276171"/>
    <w:multiLevelType w:val="hybridMultilevel"/>
    <w:tmpl w:val="08225E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CF11C7"/>
    <w:multiLevelType w:val="hybridMultilevel"/>
    <w:tmpl w:val="7C86B1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CD34636"/>
    <w:multiLevelType w:val="hybridMultilevel"/>
    <w:tmpl w:val="F7F2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798"/>
    <w:multiLevelType w:val="hybridMultilevel"/>
    <w:tmpl w:val="3E6E8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04EE"/>
    <w:multiLevelType w:val="hybridMultilevel"/>
    <w:tmpl w:val="0D9EA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91D0A"/>
    <w:multiLevelType w:val="hybridMultilevel"/>
    <w:tmpl w:val="718C97D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43066C66"/>
    <w:multiLevelType w:val="hybridMultilevel"/>
    <w:tmpl w:val="819480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351BB5"/>
    <w:multiLevelType w:val="hybridMultilevel"/>
    <w:tmpl w:val="31ACE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10908"/>
    <w:multiLevelType w:val="hybridMultilevel"/>
    <w:tmpl w:val="28825696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7B6"/>
    <w:multiLevelType w:val="hybridMultilevel"/>
    <w:tmpl w:val="3CF62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D3B01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8550F"/>
    <w:multiLevelType w:val="hybridMultilevel"/>
    <w:tmpl w:val="2060861A"/>
    <w:lvl w:ilvl="0" w:tplc="382A215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0C3CE8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1583F"/>
    <w:multiLevelType w:val="hybridMultilevel"/>
    <w:tmpl w:val="D226A6AE"/>
    <w:lvl w:ilvl="0" w:tplc="E822EA46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EE08B0"/>
    <w:multiLevelType w:val="hybridMultilevel"/>
    <w:tmpl w:val="5486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3328E"/>
    <w:multiLevelType w:val="hybridMultilevel"/>
    <w:tmpl w:val="5C2C7C3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9A9484C"/>
    <w:multiLevelType w:val="hybridMultilevel"/>
    <w:tmpl w:val="A7D06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5C6C03"/>
    <w:multiLevelType w:val="hybridMultilevel"/>
    <w:tmpl w:val="D52A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2465C"/>
    <w:multiLevelType w:val="hybridMultilevel"/>
    <w:tmpl w:val="208A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918DC"/>
    <w:multiLevelType w:val="hybridMultilevel"/>
    <w:tmpl w:val="4B3CA9E2"/>
    <w:lvl w:ilvl="0" w:tplc="D1AEB8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EF96730"/>
    <w:multiLevelType w:val="hybridMultilevel"/>
    <w:tmpl w:val="690A19F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2444227">
    <w:abstractNumId w:val="20"/>
  </w:num>
  <w:num w:numId="2" w16cid:durableId="1025061350">
    <w:abstractNumId w:val="1"/>
  </w:num>
  <w:num w:numId="3" w16cid:durableId="659620444">
    <w:abstractNumId w:val="40"/>
  </w:num>
  <w:num w:numId="4" w16cid:durableId="779253922">
    <w:abstractNumId w:val="30"/>
  </w:num>
  <w:num w:numId="5" w16cid:durableId="1138572908">
    <w:abstractNumId w:val="32"/>
  </w:num>
  <w:num w:numId="6" w16cid:durableId="1406755750">
    <w:abstractNumId w:val="15"/>
  </w:num>
  <w:num w:numId="7" w16cid:durableId="1902713787">
    <w:abstractNumId w:val="21"/>
  </w:num>
  <w:num w:numId="8" w16cid:durableId="214121475">
    <w:abstractNumId w:val="23"/>
  </w:num>
  <w:num w:numId="9" w16cid:durableId="937565376">
    <w:abstractNumId w:val="8"/>
  </w:num>
  <w:num w:numId="10" w16cid:durableId="1429885968">
    <w:abstractNumId w:val="38"/>
  </w:num>
  <w:num w:numId="11" w16cid:durableId="469905908">
    <w:abstractNumId w:val="9"/>
  </w:num>
  <w:num w:numId="12" w16cid:durableId="2096974827">
    <w:abstractNumId w:val="34"/>
  </w:num>
  <w:num w:numId="13" w16cid:durableId="1297569517">
    <w:abstractNumId w:val="14"/>
  </w:num>
  <w:num w:numId="14" w16cid:durableId="1804423079">
    <w:abstractNumId w:val="2"/>
  </w:num>
  <w:num w:numId="15" w16cid:durableId="1044518920">
    <w:abstractNumId w:val="37"/>
  </w:num>
  <w:num w:numId="16" w16cid:durableId="1493644693">
    <w:abstractNumId w:val="16"/>
  </w:num>
  <w:num w:numId="17" w16cid:durableId="7660000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01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73005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3346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20247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160270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6560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894411">
    <w:abstractNumId w:val="4"/>
  </w:num>
  <w:num w:numId="25" w16cid:durableId="971713783">
    <w:abstractNumId w:val="6"/>
  </w:num>
  <w:num w:numId="26" w16cid:durableId="974065663">
    <w:abstractNumId w:val="24"/>
  </w:num>
  <w:num w:numId="27" w16cid:durableId="1443265480">
    <w:abstractNumId w:val="3"/>
  </w:num>
  <w:num w:numId="28" w16cid:durableId="539123874">
    <w:abstractNumId w:val="36"/>
  </w:num>
  <w:num w:numId="29" w16cid:durableId="1863205730">
    <w:abstractNumId w:val="31"/>
  </w:num>
  <w:num w:numId="30" w16cid:durableId="609237446">
    <w:abstractNumId w:val="18"/>
  </w:num>
  <w:num w:numId="31" w16cid:durableId="441534765">
    <w:abstractNumId w:val="7"/>
  </w:num>
  <w:num w:numId="32" w16cid:durableId="1476415934">
    <w:abstractNumId w:val="0"/>
  </w:num>
  <w:num w:numId="33" w16cid:durableId="1473329444">
    <w:abstractNumId w:val="28"/>
  </w:num>
  <w:num w:numId="34" w16cid:durableId="1168835847">
    <w:abstractNumId w:val="12"/>
  </w:num>
  <w:num w:numId="35" w16cid:durableId="1645426925">
    <w:abstractNumId w:val="19"/>
  </w:num>
  <w:num w:numId="36" w16cid:durableId="1845971069">
    <w:abstractNumId w:val="17"/>
  </w:num>
  <w:num w:numId="37" w16cid:durableId="697048484">
    <w:abstractNumId w:val="25"/>
  </w:num>
  <w:num w:numId="38" w16cid:durableId="788428497">
    <w:abstractNumId w:val="10"/>
  </w:num>
  <w:num w:numId="39" w16cid:durableId="53814480">
    <w:abstractNumId w:val="35"/>
  </w:num>
  <w:num w:numId="40" w16cid:durableId="1384714280">
    <w:abstractNumId w:val="5"/>
  </w:num>
  <w:num w:numId="41" w16cid:durableId="177744246">
    <w:abstractNumId w:val="26"/>
  </w:num>
  <w:num w:numId="42" w16cid:durableId="4525583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018A2"/>
    <w:rsid w:val="00015DC9"/>
    <w:rsid w:val="00026A33"/>
    <w:rsid w:val="00037B0E"/>
    <w:rsid w:val="00045428"/>
    <w:rsid w:val="000A79C0"/>
    <w:rsid w:val="000B41B8"/>
    <w:rsid w:val="000C4A0C"/>
    <w:rsid w:val="000F5DD3"/>
    <w:rsid w:val="00104141"/>
    <w:rsid w:val="00152BD9"/>
    <w:rsid w:val="00161882"/>
    <w:rsid w:val="00174B98"/>
    <w:rsid w:val="00174D90"/>
    <w:rsid w:val="001B21F9"/>
    <w:rsid w:val="001B6D6E"/>
    <w:rsid w:val="001C2991"/>
    <w:rsid w:val="001C345D"/>
    <w:rsid w:val="001F735A"/>
    <w:rsid w:val="0021338E"/>
    <w:rsid w:val="00226EAD"/>
    <w:rsid w:val="00230896"/>
    <w:rsid w:val="00243365"/>
    <w:rsid w:val="00253B3E"/>
    <w:rsid w:val="00255C53"/>
    <w:rsid w:val="0026271C"/>
    <w:rsid w:val="00274B52"/>
    <w:rsid w:val="0028354E"/>
    <w:rsid w:val="002975EF"/>
    <w:rsid w:val="002A45CE"/>
    <w:rsid w:val="002D5726"/>
    <w:rsid w:val="002D68E9"/>
    <w:rsid w:val="00310122"/>
    <w:rsid w:val="003500DB"/>
    <w:rsid w:val="003522A6"/>
    <w:rsid w:val="0035341A"/>
    <w:rsid w:val="003879A0"/>
    <w:rsid w:val="00393F9E"/>
    <w:rsid w:val="004137C1"/>
    <w:rsid w:val="0042517A"/>
    <w:rsid w:val="004355F8"/>
    <w:rsid w:val="004356A3"/>
    <w:rsid w:val="004618DB"/>
    <w:rsid w:val="004920DF"/>
    <w:rsid w:val="004A26B8"/>
    <w:rsid w:val="004D7B9F"/>
    <w:rsid w:val="004F57BD"/>
    <w:rsid w:val="004F6098"/>
    <w:rsid w:val="00512F38"/>
    <w:rsid w:val="0055791F"/>
    <w:rsid w:val="00581542"/>
    <w:rsid w:val="005907B0"/>
    <w:rsid w:val="005C48A2"/>
    <w:rsid w:val="005D2213"/>
    <w:rsid w:val="005E4472"/>
    <w:rsid w:val="00630645"/>
    <w:rsid w:val="00637A56"/>
    <w:rsid w:val="00645356"/>
    <w:rsid w:val="00651B5A"/>
    <w:rsid w:val="00664DA1"/>
    <w:rsid w:val="00675DF8"/>
    <w:rsid w:val="006841A1"/>
    <w:rsid w:val="00684D24"/>
    <w:rsid w:val="00686AFA"/>
    <w:rsid w:val="0069594C"/>
    <w:rsid w:val="006B737C"/>
    <w:rsid w:val="006C6791"/>
    <w:rsid w:val="006D7F14"/>
    <w:rsid w:val="006E1250"/>
    <w:rsid w:val="006E51D3"/>
    <w:rsid w:val="006E6A73"/>
    <w:rsid w:val="006F0F42"/>
    <w:rsid w:val="00717182"/>
    <w:rsid w:val="00731F80"/>
    <w:rsid w:val="007515C1"/>
    <w:rsid w:val="0076463D"/>
    <w:rsid w:val="00797634"/>
    <w:rsid w:val="007D5A53"/>
    <w:rsid w:val="007D75D8"/>
    <w:rsid w:val="007E2F5C"/>
    <w:rsid w:val="007F0FC8"/>
    <w:rsid w:val="007F17B0"/>
    <w:rsid w:val="007F7301"/>
    <w:rsid w:val="008060CC"/>
    <w:rsid w:val="008100A6"/>
    <w:rsid w:val="00817307"/>
    <w:rsid w:val="0082563B"/>
    <w:rsid w:val="00841FC3"/>
    <w:rsid w:val="00865BF1"/>
    <w:rsid w:val="00872B6D"/>
    <w:rsid w:val="008752ED"/>
    <w:rsid w:val="008834A5"/>
    <w:rsid w:val="00883565"/>
    <w:rsid w:val="0088525B"/>
    <w:rsid w:val="00897FF6"/>
    <w:rsid w:val="008A03B6"/>
    <w:rsid w:val="008A04DC"/>
    <w:rsid w:val="008B0BEB"/>
    <w:rsid w:val="008C1FA4"/>
    <w:rsid w:val="008C5899"/>
    <w:rsid w:val="0090748D"/>
    <w:rsid w:val="0095207F"/>
    <w:rsid w:val="0096174A"/>
    <w:rsid w:val="00962948"/>
    <w:rsid w:val="00970498"/>
    <w:rsid w:val="0098453B"/>
    <w:rsid w:val="009C6931"/>
    <w:rsid w:val="009C7064"/>
    <w:rsid w:val="009D54CE"/>
    <w:rsid w:val="009E5BDE"/>
    <w:rsid w:val="00A336F3"/>
    <w:rsid w:val="00A82AD4"/>
    <w:rsid w:val="00A914C5"/>
    <w:rsid w:val="00A93F66"/>
    <w:rsid w:val="00AA5D79"/>
    <w:rsid w:val="00AD6416"/>
    <w:rsid w:val="00AF084A"/>
    <w:rsid w:val="00B14B37"/>
    <w:rsid w:val="00B309BB"/>
    <w:rsid w:val="00B747F7"/>
    <w:rsid w:val="00B86B39"/>
    <w:rsid w:val="00B9257B"/>
    <w:rsid w:val="00B931F5"/>
    <w:rsid w:val="00BC55E3"/>
    <w:rsid w:val="00BD279A"/>
    <w:rsid w:val="00BD4381"/>
    <w:rsid w:val="00BE4BCD"/>
    <w:rsid w:val="00BF60E5"/>
    <w:rsid w:val="00C147F2"/>
    <w:rsid w:val="00C2150F"/>
    <w:rsid w:val="00C32BFC"/>
    <w:rsid w:val="00C33608"/>
    <w:rsid w:val="00C35EB7"/>
    <w:rsid w:val="00C44D92"/>
    <w:rsid w:val="00C46B34"/>
    <w:rsid w:val="00C47B6A"/>
    <w:rsid w:val="00C65AC9"/>
    <w:rsid w:val="00C74D42"/>
    <w:rsid w:val="00C8120E"/>
    <w:rsid w:val="00CC1E7E"/>
    <w:rsid w:val="00CC4540"/>
    <w:rsid w:val="00CE1B85"/>
    <w:rsid w:val="00CF1CB8"/>
    <w:rsid w:val="00D127FC"/>
    <w:rsid w:val="00D15926"/>
    <w:rsid w:val="00D1661D"/>
    <w:rsid w:val="00D244A4"/>
    <w:rsid w:val="00D66F32"/>
    <w:rsid w:val="00D773F6"/>
    <w:rsid w:val="00D922FB"/>
    <w:rsid w:val="00D933DC"/>
    <w:rsid w:val="00D940CC"/>
    <w:rsid w:val="00DA040C"/>
    <w:rsid w:val="00DA5CE9"/>
    <w:rsid w:val="00DC28A9"/>
    <w:rsid w:val="00DD4CBC"/>
    <w:rsid w:val="00DF3D42"/>
    <w:rsid w:val="00E03FEF"/>
    <w:rsid w:val="00E048B7"/>
    <w:rsid w:val="00E13A48"/>
    <w:rsid w:val="00E22A54"/>
    <w:rsid w:val="00E4660C"/>
    <w:rsid w:val="00E840CB"/>
    <w:rsid w:val="00E93138"/>
    <w:rsid w:val="00E95942"/>
    <w:rsid w:val="00EB4BD9"/>
    <w:rsid w:val="00EC323D"/>
    <w:rsid w:val="00ED7F9B"/>
    <w:rsid w:val="00EE4FF3"/>
    <w:rsid w:val="00F22321"/>
    <w:rsid w:val="00F32267"/>
    <w:rsid w:val="00F32473"/>
    <w:rsid w:val="00F80B6E"/>
    <w:rsid w:val="00F9298C"/>
    <w:rsid w:val="00FD5F12"/>
    <w:rsid w:val="00FE3A39"/>
    <w:rsid w:val="00FF2B8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250"/>
    <w:rPr>
      <w:vertAlign w:val="superscript"/>
    </w:rPr>
  </w:style>
  <w:style w:type="paragraph" w:customStyle="1" w:styleId="Bezodstpw1">
    <w:name w:val="Bez odstępów1"/>
    <w:rsid w:val="0023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1E40-CFF4-4FA8-89D6-FF03310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Krajewski</cp:lastModifiedBy>
  <cp:revision>78</cp:revision>
  <cp:lastPrinted>2024-10-01T06:55:00Z</cp:lastPrinted>
  <dcterms:created xsi:type="dcterms:W3CDTF">2022-10-14T05:30:00Z</dcterms:created>
  <dcterms:modified xsi:type="dcterms:W3CDTF">2024-10-01T06:56:00Z</dcterms:modified>
</cp:coreProperties>
</file>